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Najem mieszkania  lista przed podpisaniem umowy</w:t>
      </w:r>
    </w:p>
    <w:p>
      <w:r>
        <w:t>Wersja 1.0 · 2 października 2026 r. · Arslan Advocaten</w:t>
      </w:r>
    </w:p>
    <w:p>
      <w:r>
        <w:t>Wypełnij przed przelewem i podpisaniem. Lista pomaga wykryć pytania, ale nie jest gwarancją legalności kontraktu. Wątpliwość oznacz i poproś o wyjaśnienie na piśmie.</w:t>
      </w:r>
    </w:p>
    <w:p>
      <w:pPr>
        <w:pStyle w:val="Heading2"/>
      </w:pPr>
      <w:r>
        <w:t>Strony i lokal</w:t>
      </w:r>
    </w:p>
    <w:p>
      <w:r>
        <w:t>Adres lokalu: [adres]. Wynajmujący: [nazwa, adres, dane kontaktowe]. Osoba podpisująca i podstawa jej uprawnienia: [dane]. Czy obejrzałem lokal: [tak/nie]. Czy jest to właściciel, zarządca czy podnajem: [odpowiedź].</w:t>
      </w:r>
    </w:p>
    <w:p>
      <w:r>
        <w:t>Przedmiot najmu: [całe mieszkanie/pokój/inny]. Wyłączne pomieszczenia i części wspólne: [opis]. Liczba mieszkańców: [liczba]. Przeznaczenie i możliwość rejestracji faktycznego pobytu wyjaśnione z właściwym podmiotem: [ustalenia].</w:t>
      </w:r>
    </w:p>
    <w:p>
      <w:pPr>
        <w:pStyle w:val="Heading2"/>
      </w:pPr>
      <w:r>
        <w:t>Kwoty</w:t>
      </w:r>
    </w:p>
    <w:p>
      <w:r>
        <w:t>Kale huur: [euro]. Zaliczki mediów: [euro]. Pozostałe servicekosten i konkretne usługi: [wykaz]. Kaucja: [euro]. Dodatkowe opłaty, odbiorca i świadczenie: [wykaz]. Rachunek płatności zweryfikowany: [tak/nie].</w:t>
      </w:r>
    </w:p>
    <w:p>
      <w:r>
        <w:t>Punktacja WWS, właściwy system i data tabeli: [wynik]. Energielabel: [wartość i źródło]. Czy koszt mebli jest zakupem czy usługą: [wyjaśnienie]. Zasady rocznego rozliczenia: [opis].</w:t>
      </w:r>
    </w:p>
    <w:p>
      <w:pPr>
        <w:pStyle w:val="Heading2"/>
      </w:pPr>
      <w:r>
        <w:t>Czas i zakończenie</w:t>
      </w:r>
    </w:p>
    <w:p>
      <w:r>
        <w:t>Data początku: [data]. Rodzaj umowy i podstawa ewentualnej czasowości: [opis]. Wypowiedzenie, okres, forma i adres doręczenia: [ustalenia]. Kilku najemców i zakres odpowiedzialności: [opis].</w:t>
      </w:r>
    </w:p>
    <w:p>
      <w:pPr>
        <w:pStyle w:val="Heading2"/>
      </w:pPr>
      <w:r>
        <w:t>Stan i dokumenty</w:t>
      </w:r>
    </w:p>
    <w:p>
      <w:r>
        <w:t>Protokół początkowy, zdjęcia, liczniki, klucze i wyposażenie: [załączniki]. Usterki i pisemny termin naprawy: [lista]. Kanał zgłaszania awarii: [kontakt]. Kopia wszystkich załączników i regulaminów: [tak/nie].</w:t>
      </w:r>
    </w:p>
    <w:p>
      <w:r>
        <w:t>Niewyjaśnione pytania przed podpisaniem: [lista]. Nie wpisuj „sprawdzone”, jeśli masz wyłącznie ustne zapewnienie lub reklamę.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Contentpakket 2 oktober 2026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000000"/>
        <w:sz w:val="16"/>
      </w:rPr>
      <w:t>ARSLAN ADVOCATEN  |  ARSLANPRAWNIK.NL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Najem mieszkania — lista przed podpisaniem umowy</dc:title>
  <dc:subject>Volledige Poolse content en Nederlandse implementatieopdracht</dc:subject>
  <dc:creator>Arslan Advocaten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